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73FF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>holding</w:t>
      </w:r>
      <w:r w:rsidR="001166C5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73FFA" w:rsidRPr="00773FF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773FFA" w:rsidRPr="00773FFA">
        <w:rPr>
          <w:rFonts w:ascii="Arial" w:hAnsi="Arial" w:cs="Arial"/>
          <w:sz w:val="20"/>
          <w:szCs w:val="20"/>
        </w:rPr>
        <w:t>Dinh</w:t>
      </w:r>
      <w:proofErr w:type="spellEnd"/>
      <w:r w:rsidR="00773FFA" w:rsidRPr="00773FFA">
        <w:rPr>
          <w:rFonts w:ascii="Arial" w:hAnsi="Arial" w:cs="Arial"/>
          <w:sz w:val="20"/>
          <w:szCs w:val="20"/>
        </w:rPr>
        <w:t xml:space="preserve"> Urban Construction Management Joint Stock Company</w:t>
      </w:r>
      <w:r w:rsidR="00773FF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 xml:space="preserve">Board Resolution on </w:t>
      </w:r>
      <w:r w:rsidR="00773FFA">
        <w:rPr>
          <w:rFonts w:ascii="Arial" w:hAnsi="Arial" w:cs="Arial"/>
          <w:sz w:val="20"/>
          <w:szCs w:val="20"/>
        </w:rPr>
        <w:t xml:space="preserve">holding </w:t>
      </w:r>
      <w:r w:rsidR="001166C5">
        <w:rPr>
          <w:rFonts w:ascii="Arial" w:hAnsi="Arial" w:cs="Arial"/>
          <w:sz w:val="20"/>
          <w:szCs w:val="20"/>
        </w:rPr>
        <w:t>the annual General Meeting of Shareholders of 2020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73FFA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73FFA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record date</w:t>
      </w:r>
      <w:r w:rsidRPr="00773FFA">
        <w:rPr>
          <w:rFonts w:ascii="Arial" w:hAnsi="Arial" w:cs="Arial"/>
          <w:sz w:val="20"/>
          <w:szCs w:val="20"/>
        </w:rPr>
        <w:t xml:space="preserve"> of the Annual General Meeting of Shareholders in 2020</w:t>
      </w:r>
      <w:r>
        <w:rPr>
          <w:rFonts w:ascii="Arial" w:hAnsi="Arial" w:cs="Arial"/>
          <w:sz w:val="20"/>
          <w:szCs w:val="20"/>
        </w:rPr>
        <w:t xml:space="preserve"> </w:t>
      </w:r>
      <w:r w:rsidRPr="00773FFA">
        <w:rPr>
          <w:rFonts w:ascii="Arial" w:hAnsi="Arial" w:cs="Arial"/>
          <w:sz w:val="20"/>
          <w:szCs w:val="20"/>
        </w:rPr>
        <w:t xml:space="preserve">of Nam </w:t>
      </w:r>
      <w:proofErr w:type="spellStart"/>
      <w:r w:rsidRPr="00773FFA">
        <w:rPr>
          <w:rFonts w:ascii="Arial" w:hAnsi="Arial" w:cs="Arial"/>
          <w:sz w:val="20"/>
          <w:szCs w:val="20"/>
        </w:rPr>
        <w:t>Dinh</w:t>
      </w:r>
      <w:proofErr w:type="spellEnd"/>
      <w:r w:rsidRPr="00773FFA">
        <w:rPr>
          <w:rFonts w:ascii="Arial" w:hAnsi="Arial" w:cs="Arial"/>
          <w:sz w:val="20"/>
          <w:szCs w:val="20"/>
        </w:rPr>
        <w:t xml:space="preserve"> Urban Construction Management Joint Stock Company: </w:t>
      </w:r>
    </w:p>
    <w:p w:rsidR="00773FFA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773FFA">
        <w:rPr>
          <w:rFonts w:ascii="Arial" w:hAnsi="Arial" w:cs="Arial"/>
          <w:sz w:val="20"/>
          <w:szCs w:val="20"/>
        </w:rPr>
        <w:t xml:space="preserve">: May 22, 2020 </w:t>
      </w:r>
    </w:p>
    <w:p w:rsidR="00427044" w:rsidRDefault="0042704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date: June 06, 2020</w:t>
      </w:r>
      <w:bookmarkStart w:id="0" w:name="_GoBack"/>
      <w:bookmarkEnd w:id="0"/>
    </w:p>
    <w:p w:rsidR="00773FFA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 xml:space="preserve">- 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773FFA">
        <w:rPr>
          <w:rFonts w:ascii="Arial" w:hAnsi="Arial" w:cs="Arial"/>
          <w:sz w:val="20"/>
          <w:szCs w:val="20"/>
        </w:rPr>
        <w:t xml:space="preserve">Hall </w:t>
      </w:r>
      <w:r>
        <w:rPr>
          <w:rFonts w:ascii="Arial" w:hAnsi="Arial" w:cs="Arial"/>
          <w:sz w:val="20"/>
          <w:szCs w:val="20"/>
        </w:rPr>
        <w:t xml:space="preserve">of </w:t>
      </w:r>
      <w:r w:rsidRPr="00773FF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Pr="00773FFA">
        <w:rPr>
          <w:rFonts w:ascii="Arial" w:hAnsi="Arial" w:cs="Arial"/>
          <w:sz w:val="20"/>
          <w:szCs w:val="20"/>
        </w:rPr>
        <w:t>Dinh</w:t>
      </w:r>
      <w:proofErr w:type="spellEnd"/>
      <w:r w:rsidRPr="00773FFA">
        <w:rPr>
          <w:rFonts w:ascii="Arial" w:hAnsi="Arial" w:cs="Arial"/>
          <w:sz w:val="20"/>
          <w:szCs w:val="20"/>
        </w:rPr>
        <w:t xml:space="preserve"> Urban Construction Management Joint Stock Company</w:t>
      </w:r>
      <w:r>
        <w:rPr>
          <w:rFonts w:ascii="Arial" w:hAnsi="Arial" w:cs="Arial"/>
          <w:sz w:val="20"/>
          <w:szCs w:val="20"/>
        </w:rPr>
        <w:t xml:space="preserve"> (No.</w:t>
      </w:r>
      <w:r w:rsidRPr="00773FFA">
        <w:rPr>
          <w:rFonts w:ascii="Arial" w:hAnsi="Arial" w:cs="Arial"/>
          <w:sz w:val="20"/>
          <w:szCs w:val="20"/>
        </w:rPr>
        <w:t xml:space="preserve"> 52/93, </w:t>
      </w:r>
      <w:proofErr w:type="spellStart"/>
      <w:r w:rsidRPr="00773FFA">
        <w:rPr>
          <w:rFonts w:ascii="Arial" w:hAnsi="Arial" w:cs="Arial"/>
          <w:sz w:val="20"/>
          <w:szCs w:val="20"/>
        </w:rPr>
        <w:t>Quang</w:t>
      </w:r>
      <w:proofErr w:type="spellEnd"/>
      <w:r w:rsidRPr="00773F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3FFA">
        <w:rPr>
          <w:rFonts w:ascii="Arial" w:hAnsi="Arial" w:cs="Arial"/>
          <w:sz w:val="20"/>
          <w:szCs w:val="20"/>
        </w:rPr>
        <w:t>Trung</w:t>
      </w:r>
      <w:proofErr w:type="spellEnd"/>
      <w:r w:rsidRPr="00773FFA">
        <w:rPr>
          <w:rFonts w:ascii="Arial" w:hAnsi="Arial" w:cs="Arial"/>
          <w:sz w:val="20"/>
          <w:szCs w:val="20"/>
        </w:rPr>
        <w:t xml:space="preserve"> Street - Nam </w:t>
      </w:r>
      <w:proofErr w:type="spellStart"/>
      <w:r w:rsidRPr="00773FFA">
        <w:rPr>
          <w:rFonts w:ascii="Arial" w:hAnsi="Arial" w:cs="Arial"/>
          <w:sz w:val="20"/>
          <w:szCs w:val="20"/>
        </w:rPr>
        <w:t>Đị</w:t>
      </w:r>
      <w:r>
        <w:rPr>
          <w:rFonts w:ascii="Arial" w:hAnsi="Arial" w:cs="Arial"/>
          <w:sz w:val="20"/>
          <w:szCs w:val="20"/>
        </w:rPr>
        <w:t>nh</w:t>
      </w:r>
      <w:proofErr w:type="spellEnd"/>
      <w:r>
        <w:rPr>
          <w:rFonts w:ascii="Arial" w:hAnsi="Arial" w:cs="Arial"/>
          <w:sz w:val="20"/>
          <w:szCs w:val="20"/>
        </w:rPr>
        <w:t xml:space="preserve"> City)</w:t>
      </w:r>
    </w:p>
    <w:p w:rsidR="00773FFA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773FFA">
        <w:rPr>
          <w:rFonts w:ascii="Arial" w:hAnsi="Arial" w:cs="Arial"/>
          <w:sz w:val="20"/>
          <w:szCs w:val="20"/>
        </w:rPr>
        <w:t xml:space="preserve"> Approving the content of the Annual General Meeting of Shareholders in 2020 of Nam </w:t>
      </w:r>
      <w:proofErr w:type="spellStart"/>
      <w:r w:rsidRPr="00773FFA">
        <w:rPr>
          <w:rFonts w:ascii="Arial" w:hAnsi="Arial" w:cs="Arial"/>
          <w:sz w:val="20"/>
          <w:szCs w:val="20"/>
        </w:rPr>
        <w:t>Dinh</w:t>
      </w:r>
      <w:proofErr w:type="spellEnd"/>
      <w:r w:rsidRPr="00773FFA">
        <w:rPr>
          <w:rFonts w:ascii="Arial" w:hAnsi="Arial" w:cs="Arial"/>
          <w:sz w:val="20"/>
          <w:szCs w:val="20"/>
        </w:rPr>
        <w:t xml:space="preserve"> Urban Construction Management Joint Stock Company </w:t>
      </w:r>
    </w:p>
    <w:p w:rsidR="00773FFA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 xml:space="preserve">- Report on business results in </w:t>
      </w:r>
      <w:r>
        <w:rPr>
          <w:rFonts w:ascii="Arial" w:hAnsi="Arial" w:cs="Arial"/>
          <w:sz w:val="20"/>
          <w:szCs w:val="20"/>
        </w:rPr>
        <w:t>2019 and the Business Plan 2020</w:t>
      </w:r>
      <w:r w:rsidRPr="00773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Company</w:t>
      </w:r>
    </w:p>
    <w:p w:rsidR="009E4999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 xml:space="preserve">- Audited </w:t>
      </w:r>
      <w:r w:rsidR="009E4999">
        <w:rPr>
          <w:rFonts w:ascii="Arial" w:hAnsi="Arial" w:cs="Arial"/>
          <w:sz w:val="20"/>
          <w:szCs w:val="20"/>
        </w:rPr>
        <w:t>financial statement</w:t>
      </w:r>
      <w:r w:rsidRPr="00773FFA">
        <w:rPr>
          <w:rFonts w:ascii="Arial" w:hAnsi="Arial" w:cs="Arial"/>
          <w:sz w:val="20"/>
          <w:szCs w:val="20"/>
        </w:rPr>
        <w:t xml:space="preserve"> </w:t>
      </w:r>
      <w:r w:rsidR="009E4999" w:rsidRPr="00773FFA">
        <w:rPr>
          <w:rFonts w:ascii="Arial" w:hAnsi="Arial" w:cs="Arial"/>
          <w:sz w:val="20"/>
          <w:szCs w:val="20"/>
        </w:rPr>
        <w:t>2019</w:t>
      </w:r>
      <w:r w:rsidR="009E4999">
        <w:rPr>
          <w:rFonts w:ascii="Arial" w:hAnsi="Arial" w:cs="Arial"/>
          <w:sz w:val="20"/>
          <w:szCs w:val="20"/>
        </w:rPr>
        <w:t xml:space="preserve"> </w:t>
      </w:r>
      <w:r w:rsidRPr="00773FFA">
        <w:rPr>
          <w:rFonts w:ascii="Arial" w:hAnsi="Arial" w:cs="Arial"/>
          <w:sz w:val="20"/>
          <w:szCs w:val="20"/>
        </w:rPr>
        <w:t xml:space="preserve">of the Company </w:t>
      </w:r>
    </w:p>
    <w:p w:rsidR="009E4999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>- Report of the Board of Directors on the management and operation resu</w:t>
      </w:r>
      <w:r w:rsidR="009E4999">
        <w:rPr>
          <w:rFonts w:ascii="Arial" w:hAnsi="Arial" w:cs="Arial"/>
          <w:sz w:val="20"/>
          <w:szCs w:val="20"/>
        </w:rPr>
        <w:t>lts of the Board of Directors</w:t>
      </w:r>
    </w:p>
    <w:p w:rsidR="009E4999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 xml:space="preserve">- Report of the Supervisory Board </w:t>
      </w:r>
      <w:r w:rsidR="009E4999">
        <w:rPr>
          <w:rFonts w:ascii="Arial" w:hAnsi="Arial" w:cs="Arial"/>
          <w:sz w:val="20"/>
          <w:szCs w:val="20"/>
        </w:rPr>
        <w:t>on the business results of the C</w:t>
      </w:r>
      <w:r w:rsidRPr="00773FFA">
        <w:rPr>
          <w:rFonts w:ascii="Arial" w:hAnsi="Arial" w:cs="Arial"/>
          <w:sz w:val="20"/>
          <w:szCs w:val="20"/>
        </w:rPr>
        <w:t xml:space="preserve">ompany, on the operation results of the Board of Directors, the </w:t>
      </w:r>
      <w:r w:rsidR="009E4999">
        <w:rPr>
          <w:rFonts w:ascii="Arial" w:hAnsi="Arial" w:cs="Arial"/>
          <w:sz w:val="20"/>
          <w:szCs w:val="20"/>
        </w:rPr>
        <w:t xml:space="preserve">Management Board </w:t>
      </w:r>
    </w:p>
    <w:p w:rsidR="009E4999" w:rsidRDefault="00773FF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3FFA">
        <w:rPr>
          <w:rFonts w:ascii="Arial" w:hAnsi="Arial" w:cs="Arial"/>
          <w:sz w:val="20"/>
          <w:szCs w:val="20"/>
        </w:rPr>
        <w:t xml:space="preserve">- Other issues within the authority of the </w:t>
      </w:r>
      <w:r w:rsidR="009E4999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E4999" w:rsidRDefault="009E499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773FFA" w:rsidRPr="00773FFA">
        <w:rPr>
          <w:rFonts w:ascii="Arial" w:hAnsi="Arial" w:cs="Arial"/>
          <w:sz w:val="20"/>
          <w:szCs w:val="20"/>
        </w:rPr>
        <w:t xml:space="preserve"> 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773FFA" w:rsidRPr="00773FFA">
        <w:rPr>
          <w:rFonts w:ascii="Arial" w:hAnsi="Arial" w:cs="Arial"/>
          <w:sz w:val="20"/>
          <w:szCs w:val="20"/>
        </w:rPr>
        <w:t xml:space="preserve"> and agenda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773FFA" w:rsidRPr="00773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2020 </w:t>
      </w:r>
      <w:r w:rsidR="00773FFA" w:rsidRPr="00773FFA">
        <w:rPr>
          <w:rFonts w:ascii="Arial" w:hAnsi="Arial" w:cs="Arial"/>
          <w:sz w:val="20"/>
          <w:szCs w:val="20"/>
        </w:rPr>
        <w:t xml:space="preserve">posted on the Company's website </w:t>
      </w:r>
      <w:r>
        <w:rPr>
          <w:rFonts w:ascii="Arial" w:hAnsi="Arial" w:cs="Arial"/>
          <w:sz w:val="20"/>
          <w:szCs w:val="20"/>
        </w:rPr>
        <w:t>from</w:t>
      </w:r>
      <w:r w:rsidR="00773FFA" w:rsidRPr="00773FFA">
        <w:rPr>
          <w:rFonts w:ascii="Arial" w:hAnsi="Arial" w:cs="Arial"/>
          <w:sz w:val="20"/>
          <w:szCs w:val="20"/>
        </w:rPr>
        <w:t xml:space="preserve"> May 27, 20</w:t>
      </w:r>
      <w:r>
        <w:rPr>
          <w:rFonts w:ascii="Arial" w:hAnsi="Arial" w:cs="Arial"/>
          <w:sz w:val="20"/>
          <w:szCs w:val="20"/>
        </w:rPr>
        <w:t>20</w:t>
      </w:r>
    </w:p>
    <w:p w:rsidR="00773FFA" w:rsidRDefault="009E499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773FFA" w:rsidRPr="00773FFA">
        <w:rPr>
          <w:rFonts w:ascii="Arial" w:hAnsi="Arial" w:cs="Arial"/>
          <w:sz w:val="20"/>
          <w:szCs w:val="20"/>
        </w:rPr>
        <w:t>The Board of Directors assigned the Board of Directors to direct and assign relevant departments to organize the implementation of the Annual General Meeting of Shareholde</w:t>
      </w:r>
      <w:r>
        <w:rPr>
          <w:rFonts w:ascii="Arial" w:hAnsi="Arial" w:cs="Arial"/>
          <w:sz w:val="20"/>
          <w:szCs w:val="20"/>
        </w:rPr>
        <w:t xml:space="preserve">rs in accordance with the law. </w:t>
      </w:r>
      <w:r w:rsidR="00773FFA" w:rsidRPr="00773FFA">
        <w:rPr>
          <w:rFonts w:ascii="Arial" w:hAnsi="Arial" w:cs="Arial"/>
          <w:sz w:val="20"/>
          <w:szCs w:val="20"/>
        </w:rPr>
        <w:t>This Resolution takes effect from the signing date</w:t>
      </w:r>
    </w:p>
    <w:sectPr w:rsidR="0077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044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3FFA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9E4999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6D2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202</cp:revision>
  <dcterms:created xsi:type="dcterms:W3CDTF">2019-10-16T10:03:00Z</dcterms:created>
  <dcterms:modified xsi:type="dcterms:W3CDTF">2020-05-04T08:50:00Z</dcterms:modified>
</cp:coreProperties>
</file>